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17" w:rsidRDefault="00B71B53" w:rsidP="00B71B53">
      <w:pPr>
        <w:jc w:val="center"/>
        <w:rPr>
          <w:sz w:val="44"/>
        </w:rPr>
      </w:pPr>
      <w:r w:rsidRPr="00B71B53">
        <w:rPr>
          <w:sz w:val="44"/>
        </w:rPr>
        <w:t xml:space="preserve">Covid:19 </w:t>
      </w:r>
      <w:r w:rsidR="00A06C8A">
        <w:rPr>
          <w:sz w:val="44"/>
        </w:rPr>
        <w:t xml:space="preserve">activity and equipment </w:t>
      </w:r>
      <w:r w:rsidR="00731357">
        <w:rPr>
          <w:sz w:val="44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7290"/>
      </w:tblGrid>
      <w:tr w:rsidR="00B71B53" w:rsidTr="00B71B53">
        <w:tc>
          <w:tcPr>
            <w:tcW w:w="6658" w:type="dxa"/>
          </w:tcPr>
          <w:p w:rsidR="00B71B53" w:rsidRDefault="00B71B53" w:rsidP="00B71B53">
            <w:pPr>
              <w:rPr>
                <w:sz w:val="24"/>
              </w:rPr>
            </w:pPr>
            <w:r>
              <w:rPr>
                <w:sz w:val="24"/>
              </w:rPr>
              <w:t>Date risk assessment was carried out:</w:t>
            </w:r>
            <w:r w:rsidR="00E96608">
              <w:rPr>
                <w:sz w:val="24"/>
              </w:rPr>
              <w:t xml:space="preserve"> </w:t>
            </w:r>
            <w:r w:rsidR="004546FE">
              <w:rPr>
                <w:sz w:val="24"/>
              </w:rPr>
              <w:t>13</w:t>
            </w:r>
            <w:r w:rsidR="00B60622">
              <w:rPr>
                <w:sz w:val="24"/>
              </w:rPr>
              <w:t>/0</w:t>
            </w:r>
            <w:r w:rsidR="004546FE">
              <w:rPr>
                <w:sz w:val="24"/>
              </w:rPr>
              <w:t>1</w:t>
            </w:r>
            <w:r w:rsidR="00E96608">
              <w:rPr>
                <w:sz w:val="24"/>
              </w:rPr>
              <w:t>/202</w:t>
            </w:r>
            <w:r w:rsidR="004546FE">
              <w:rPr>
                <w:sz w:val="24"/>
              </w:rPr>
              <w:t>2</w:t>
            </w:r>
          </w:p>
          <w:p w:rsidR="00B71B53" w:rsidRDefault="00B71B53" w:rsidP="00B71B53">
            <w:pPr>
              <w:rPr>
                <w:sz w:val="24"/>
              </w:rPr>
            </w:pPr>
          </w:p>
        </w:tc>
        <w:tc>
          <w:tcPr>
            <w:tcW w:w="7290" w:type="dxa"/>
          </w:tcPr>
          <w:p w:rsidR="00B71B53" w:rsidRDefault="00B71B53" w:rsidP="00B71B53">
            <w:pPr>
              <w:rPr>
                <w:sz w:val="24"/>
              </w:rPr>
            </w:pPr>
            <w:r>
              <w:rPr>
                <w:sz w:val="24"/>
              </w:rPr>
              <w:t>Risk assessment carried out by:</w:t>
            </w:r>
            <w:r w:rsidR="00B60622">
              <w:rPr>
                <w:sz w:val="24"/>
              </w:rPr>
              <w:t xml:space="preserve"> Becky and Jasmin</w:t>
            </w:r>
          </w:p>
        </w:tc>
      </w:tr>
      <w:tr w:rsidR="00B71B53" w:rsidTr="00B71B53">
        <w:tc>
          <w:tcPr>
            <w:tcW w:w="6658" w:type="dxa"/>
          </w:tcPr>
          <w:p w:rsidR="00B71B53" w:rsidRDefault="00B71B53" w:rsidP="00B71B53">
            <w:pPr>
              <w:rPr>
                <w:sz w:val="24"/>
              </w:rPr>
            </w:pPr>
            <w:r>
              <w:rPr>
                <w:sz w:val="24"/>
              </w:rPr>
              <w:t>Date for review:</w:t>
            </w:r>
            <w:r w:rsidR="00E96608">
              <w:rPr>
                <w:sz w:val="24"/>
              </w:rPr>
              <w:t xml:space="preserve"> </w:t>
            </w:r>
            <w:r w:rsidR="0003214E">
              <w:rPr>
                <w:sz w:val="24"/>
              </w:rPr>
              <w:t>March 2022</w:t>
            </w:r>
            <w:bookmarkStart w:id="0" w:name="_GoBack"/>
            <w:bookmarkEnd w:id="0"/>
          </w:p>
          <w:p w:rsidR="00B71B53" w:rsidRDefault="00B71B53" w:rsidP="00B71B53">
            <w:pPr>
              <w:rPr>
                <w:sz w:val="24"/>
              </w:rPr>
            </w:pPr>
          </w:p>
        </w:tc>
        <w:tc>
          <w:tcPr>
            <w:tcW w:w="7290" w:type="dxa"/>
          </w:tcPr>
          <w:p w:rsidR="00B71B53" w:rsidRDefault="00B71B53" w:rsidP="00B71B53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  <w:r w:rsidR="00B60622">
              <w:rPr>
                <w:lang w:eastAsia="en-GB"/>
              </w:rPr>
              <w:t xml:space="preserve"> </w:t>
            </w:r>
            <w:r w:rsidR="00B60622">
              <w:rPr>
                <w:noProof/>
                <w:lang w:eastAsia="en-GB"/>
              </w:rPr>
              <w:drawing>
                <wp:inline distT="0" distB="0" distL="0" distR="0">
                  <wp:extent cx="742950" cy="304800"/>
                  <wp:effectExtent l="0" t="0" r="0" b="0"/>
                  <wp:docPr id="1" name="Picture 1" descr="cid:image002.png@01D3A1B3.266F9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3A1B3.266F9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A12" w:rsidTr="00151A12">
        <w:tc>
          <w:tcPr>
            <w:tcW w:w="13948" w:type="dxa"/>
            <w:gridSpan w:val="2"/>
          </w:tcPr>
          <w:p w:rsidR="00151A12" w:rsidRDefault="00C37CDB" w:rsidP="00B71B53">
            <w:pPr>
              <w:rPr>
                <w:sz w:val="24"/>
              </w:rPr>
            </w:pPr>
            <w:r>
              <w:rPr>
                <w:sz w:val="24"/>
              </w:rPr>
              <w:t xml:space="preserve">This </w:t>
            </w:r>
            <w:r w:rsidR="00E404D4">
              <w:rPr>
                <w:sz w:val="24"/>
              </w:rPr>
              <w:t>assessment has been comp</w:t>
            </w:r>
            <w:r w:rsidR="00A06C8A">
              <w:rPr>
                <w:sz w:val="24"/>
              </w:rPr>
              <w:t xml:space="preserve">leted to assess the nursery’s </w:t>
            </w:r>
            <w:r>
              <w:rPr>
                <w:sz w:val="24"/>
              </w:rPr>
              <w:t>Covid:19 risk of cross contamination</w:t>
            </w:r>
            <w:r w:rsidR="00E404D4">
              <w:rPr>
                <w:sz w:val="24"/>
              </w:rPr>
              <w:t xml:space="preserve"> and should be taken in conjunction with the original risk assessments that have been completed.</w:t>
            </w:r>
            <w:r w:rsidR="00814D0A">
              <w:rPr>
                <w:sz w:val="24"/>
              </w:rPr>
              <w:t xml:space="preserve"> Within this assessment there are some equipment and places that have been added with no previous risk assessment</w:t>
            </w:r>
            <w:r w:rsidR="00C570A0">
              <w:rPr>
                <w:sz w:val="24"/>
              </w:rPr>
              <w:t xml:space="preserve"> but poses</w:t>
            </w:r>
            <w:r w:rsidR="00A27EDA">
              <w:rPr>
                <w:sz w:val="24"/>
              </w:rPr>
              <w:t xml:space="preserve"> a risk with </w:t>
            </w:r>
            <w:r w:rsidR="00C570A0">
              <w:rPr>
                <w:sz w:val="24"/>
              </w:rPr>
              <w:t>Covid:19</w:t>
            </w:r>
            <w:r w:rsidR="00731FC4">
              <w:rPr>
                <w:sz w:val="24"/>
              </w:rPr>
              <w:t>. These actions are over and above any action stated in Site operational procedures, nursery guidelines and risk assessments.</w:t>
            </w:r>
          </w:p>
          <w:p w:rsidR="005C3A33" w:rsidRDefault="005C3A33" w:rsidP="00B71B53">
            <w:pPr>
              <w:rPr>
                <w:sz w:val="24"/>
              </w:rPr>
            </w:pPr>
          </w:p>
        </w:tc>
      </w:tr>
    </w:tbl>
    <w:p w:rsidR="00B71B53" w:rsidRDefault="00B71B53" w:rsidP="00B71B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6974"/>
        <w:gridCol w:w="3487"/>
      </w:tblGrid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Equipment/place/activity</w:t>
            </w:r>
          </w:p>
        </w:tc>
        <w:tc>
          <w:tcPr>
            <w:tcW w:w="6974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Actions taken to minimise risk</w:t>
            </w:r>
          </w:p>
        </w:tc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Person responsible for ensuring action is taken</w:t>
            </w:r>
          </w:p>
        </w:tc>
      </w:tr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Soft furnishings – rugs, cushions</w:t>
            </w:r>
            <w:r w:rsidR="00E96608">
              <w:rPr>
                <w:sz w:val="24"/>
              </w:rPr>
              <w:t xml:space="preserve"> –re-introduce soft furnishings into the nursery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74" w:type="dxa"/>
          </w:tcPr>
          <w:p w:rsidR="00151A12" w:rsidRPr="005E13C8" w:rsidRDefault="00E96608" w:rsidP="00B71B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 all soft furnishings on a weekly basis either with a Milton solution, Dettol anti</w:t>
            </w:r>
            <w:r w:rsidR="004546F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bacteria spray or washing in the washing machine</w:t>
            </w:r>
          </w:p>
        </w:tc>
        <w:tc>
          <w:tcPr>
            <w:tcW w:w="3487" w:type="dxa"/>
          </w:tcPr>
          <w:p w:rsidR="005E13C8" w:rsidRDefault="005E13C8" w:rsidP="00B71B53">
            <w:pPr>
              <w:rPr>
                <w:sz w:val="24"/>
              </w:rPr>
            </w:pPr>
          </w:p>
          <w:p w:rsidR="00151A12" w:rsidRDefault="00CB5F53" w:rsidP="00B71B53">
            <w:pPr>
              <w:rPr>
                <w:sz w:val="24"/>
              </w:rPr>
            </w:pPr>
            <w:r>
              <w:rPr>
                <w:sz w:val="24"/>
              </w:rPr>
              <w:t>Becky and Jasmin</w:t>
            </w:r>
          </w:p>
        </w:tc>
      </w:tr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Dressing-up clothes</w:t>
            </w:r>
            <w:r w:rsidR="00E96608">
              <w:rPr>
                <w:sz w:val="24"/>
              </w:rPr>
              <w:t xml:space="preserve"> </w:t>
            </w:r>
          </w:p>
          <w:p w:rsidR="00151A12" w:rsidRDefault="00151A12" w:rsidP="00B71B53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151A12" w:rsidRDefault="00E96608" w:rsidP="00B71B53">
            <w:pPr>
              <w:rPr>
                <w:sz w:val="24"/>
              </w:rPr>
            </w:pPr>
            <w:r>
              <w:rPr>
                <w:sz w:val="24"/>
              </w:rPr>
              <w:t xml:space="preserve">All dressing up clothes to be washed in the washing machine at the end of each day </w:t>
            </w:r>
          </w:p>
        </w:tc>
        <w:tc>
          <w:tcPr>
            <w:tcW w:w="3487" w:type="dxa"/>
          </w:tcPr>
          <w:p w:rsidR="005E13C8" w:rsidRDefault="005E13C8" w:rsidP="00B71B53">
            <w:pPr>
              <w:rPr>
                <w:sz w:val="24"/>
              </w:rPr>
            </w:pPr>
          </w:p>
          <w:p w:rsidR="00151A12" w:rsidRDefault="00CB5F53" w:rsidP="00B71B53">
            <w:pPr>
              <w:rPr>
                <w:sz w:val="24"/>
              </w:rPr>
            </w:pPr>
            <w:r>
              <w:rPr>
                <w:sz w:val="24"/>
              </w:rPr>
              <w:t>Becky and Jasmin</w:t>
            </w:r>
          </w:p>
        </w:tc>
      </w:tr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Soft toys</w:t>
            </w:r>
          </w:p>
          <w:p w:rsidR="00151A12" w:rsidRDefault="00151A12" w:rsidP="00B71B53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151A12" w:rsidRDefault="00E96608" w:rsidP="00E96608">
            <w:pPr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>Clean all soft toys on a weekly basis either with a Milton solution, Dettol anti</w:t>
            </w:r>
            <w:r w:rsidR="004546F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bacteria spray or washing in the washing machine</w:t>
            </w:r>
          </w:p>
        </w:tc>
        <w:tc>
          <w:tcPr>
            <w:tcW w:w="3487" w:type="dxa"/>
          </w:tcPr>
          <w:p w:rsidR="005E13C8" w:rsidRDefault="005E13C8" w:rsidP="00B71B53">
            <w:pPr>
              <w:rPr>
                <w:sz w:val="24"/>
              </w:rPr>
            </w:pPr>
          </w:p>
          <w:p w:rsidR="00151A12" w:rsidRDefault="00ED1D60" w:rsidP="00B71B53">
            <w:pPr>
              <w:rPr>
                <w:sz w:val="24"/>
              </w:rPr>
            </w:pPr>
            <w:r>
              <w:rPr>
                <w:sz w:val="24"/>
              </w:rPr>
              <w:t>Becky &amp; Jasmin</w:t>
            </w:r>
          </w:p>
        </w:tc>
      </w:tr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Register</w:t>
            </w:r>
            <w:r w:rsidR="00ED1D60">
              <w:rPr>
                <w:sz w:val="24"/>
              </w:rPr>
              <w:t xml:space="preserve"> time</w:t>
            </w:r>
          </w:p>
          <w:p w:rsidR="00151A12" w:rsidRDefault="00151A12" w:rsidP="00B71B53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151A12" w:rsidRDefault="00E96608" w:rsidP="00E96608">
            <w:pPr>
              <w:rPr>
                <w:sz w:val="24"/>
              </w:rPr>
            </w:pPr>
            <w:r>
              <w:rPr>
                <w:sz w:val="24"/>
              </w:rPr>
              <w:t>To take place in each room</w:t>
            </w:r>
          </w:p>
        </w:tc>
        <w:tc>
          <w:tcPr>
            <w:tcW w:w="3487" w:type="dxa"/>
          </w:tcPr>
          <w:p w:rsidR="005E13C8" w:rsidRDefault="005E13C8" w:rsidP="00B71B53">
            <w:pPr>
              <w:rPr>
                <w:sz w:val="24"/>
              </w:rPr>
            </w:pPr>
          </w:p>
          <w:p w:rsidR="00151A12" w:rsidRDefault="00ED1D60" w:rsidP="00B71B53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151A12" w:rsidTr="00151A12">
        <w:tc>
          <w:tcPr>
            <w:tcW w:w="3487" w:type="dxa"/>
          </w:tcPr>
          <w:p w:rsidR="00151A12" w:rsidRDefault="00151A12" w:rsidP="00B71B53">
            <w:pPr>
              <w:rPr>
                <w:sz w:val="24"/>
              </w:rPr>
            </w:pPr>
            <w:r>
              <w:rPr>
                <w:sz w:val="24"/>
              </w:rPr>
              <w:t>Story time</w:t>
            </w:r>
            <w:r w:rsidR="00ED1D60">
              <w:rPr>
                <w:sz w:val="24"/>
              </w:rPr>
              <w:t xml:space="preserve"> (group)</w:t>
            </w:r>
          </w:p>
          <w:p w:rsidR="00151A12" w:rsidRDefault="00151A12" w:rsidP="00B71B53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151A12" w:rsidRDefault="00E96608" w:rsidP="00B71B53">
            <w:pPr>
              <w:rPr>
                <w:sz w:val="24"/>
              </w:rPr>
            </w:pPr>
            <w:r>
              <w:rPr>
                <w:sz w:val="24"/>
              </w:rPr>
              <w:t>To take place in each room</w:t>
            </w:r>
          </w:p>
        </w:tc>
        <w:tc>
          <w:tcPr>
            <w:tcW w:w="3487" w:type="dxa"/>
          </w:tcPr>
          <w:p w:rsidR="005E13C8" w:rsidRDefault="005E13C8" w:rsidP="00B71B53">
            <w:pPr>
              <w:rPr>
                <w:sz w:val="24"/>
              </w:rPr>
            </w:pPr>
          </w:p>
          <w:p w:rsidR="00151A12" w:rsidRDefault="0010200C" w:rsidP="00B71B53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B60622" w:rsidTr="00151A12">
        <w:tc>
          <w:tcPr>
            <w:tcW w:w="3487" w:type="dxa"/>
          </w:tcPr>
          <w:p w:rsidR="00B60622" w:rsidRDefault="00B60622" w:rsidP="00B60622">
            <w:pPr>
              <w:rPr>
                <w:sz w:val="24"/>
              </w:rPr>
            </w:pPr>
            <w:r>
              <w:rPr>
                <w:sz w:val="24"/>
              </w:rPr>
              <w:t>Music and movement (groups)</w:t>
            </w:r>
          </w:p>
          <w:p w:rsidR="00B60622" w:rsidRDefault="00B60622" w:rsidP="00B71B53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B60622" w:rsidRDefault="00B60622" w:rsidP="00B60622">
            <w:pPr>
              <w:rPr>
                <w:sz w:val="24"/>
              </w:rPr>
            </w:pPr>
            <w:r>
              <w:rPr>
                <w:sz w:val="24"/>
              </w:rPr>
              <w:t>All equipment will be cleaned immediately after each use</w:t>
            </w:r>
          </w:p>
        </w:tc>
        <w:tc>
          <w:tcPr>
            <w:tcW w:w="3487" w:type="dxa"/>
          </w:tcPr>
          <w:p w:rsidR="00B60622" w:rsidRDefault="00B60622" w:rsidP="00B71B53">
            <w:pPr>
              <w:rPr>
                <w:sz w:val="24"/>
              </w:rPr>
            </w:pPr>
          </w:p>
          <w:p w:rsidR="00B60622" w:rsidRDefault="00B60622" w:rsidP="00B71B53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731357" w:rsidTr="00151A12">
        <w:tc>
          <w:tcPr>
            <w:tcW w:w="3487" w:type="dxa"/>
          </w:tcPr>
          <w:p w:rsidR="00731357" w:rsidRDefault="00731357" w:rsidP="001D43BA">
            <w:pPr>
              <w:rPr>
                <w:sz w:val="24"/>
              </w:rPr>
            </w:pPr>
            <w:r>
              <w:rPr>
                <w:sz w:val="24"/>
              </w:rPr>
              <w:t>Hand washing before and after snack and meal times</w:t>
            </w:r>
          </w:p>
        </w:tc>
        <w:tc>
          <w:tcPr>
            <w:tcW w:w="6974" w:type="dxa"/>
          </w:tcPr>
          <w:p w:rsidR="00731357" w:rsidRDefault="00731357" w:rsidP="001D43BA">
            <w:pPr>
              <w:rPr>
                <w:sz w:val="24"/>
              </w:rPr>
            </w:pPr>
            <w:r>
              <w:rPr>
                <w:sz w:val="24"/>
              </w:rPr>
              <w:t>All children to wash their hands before and after snack and meal times</w:t>
            </w:r>
          </w:p>
        </w:tc>
        <w:tc>
          <w:tcPr>
            <w:tcW w:w="3487" w:type="dxa"/>
          </w:tcPr>
          <w:p w:rsidR="00731357" w:rsidRDefault="00731357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Breakfast, lunch, tea and snacks</w:t>
            </w:r>
          </w:p>
          <w:p w:rsidR="005C3A33" w:rsidRDefault="005C3A33" w:rsidP="001D43BA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Small groups to eat all meals and snacks in the room they are assigned to with CR beginning to use the shared area</w:t>
            </w:r>
            <w:r w:rsidR="004546FE">
              <w:rPr>
                <w:sz w:val="24"/>
              </w:rPr>
              <w:t xml:space="preserve"> for lunch and snack times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Continuous provision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Limited choice until further notice 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Sand 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Sand to be disposed of at the end of the week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Water play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Change water regularly. Equipment to be cleaned at least once a week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Play dough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disposed of at the end of the day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Shaving foam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disposed of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Cornflour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disposed of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Dried pasta, cereal etc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disposed of at the end of the day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Cooked pasta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disposed of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Junk modelling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materials can be used for Junk modelling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Pens, pencils, chalks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weekly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Painting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Collage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materials can be used for Collage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Maths equipment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Games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after use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Puzzles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To be cleaned after use  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Role-play area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All equipment to be cleaned daily 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Construction area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equipment 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Small world area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equipment 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Music area 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equipment 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– Small slide/climbing frame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Climbing wall</w:t>
            </w:r>
          </w:p>
          <w:p w:rsidR="005C3A33" w:rsidRDefault="005C3A33" w:rsidP="001D43BA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Large slide</w:t>
            </w:r>
          </w:p>
          <w:p w:rsidR="005C3A33" w:rsidRDefault="005C3A33" w:rsidP="001D43BA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</w:p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Water play</w:t>
            </w:r>
          </w:p>
          <w:p w:rsidR="005C3A33" w:rsidRDefault="005C3A33" w:rsidP="001D43BA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</w:p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Water to be changed after use by each small </w:t>
            </w:r>
            <w:r w:rsidR="00557813">
              <w:rPr>
                <w:sz w:val="24"/>
              </w:rPr>
              <w:t>group</w:t>
            </w:r>
            <w:r>
              <w:rPr>
                <w:sz w:val="24"/>
              </w:rPr>
              <w:t>. Equipment and table to be cleaned at least once a week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</w:p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Sand pit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Sand to be disposed of at the end of the week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Bikes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Outside - Bats/balls etc</w:t>
            </w: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Boxes with a selection of equipment to be made for each small groups</w:t>
            </w:r>
          </w:p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To be cleaned daily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All staff</w:t>
            </w:r>
          </w:p>
        </w:tc>
      </w:tr>
      <w:tr w:rsidR="005C3A33" w:rsidTr="00151A12"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Fire Evacuation Procedures</w:t>
            </w:r>
          </w:p>
          <w:p w:rsidR="005C3A33" w:rsidRDefault="005C3A33" w:rsidP="001D43BA">
            <w:pPr>
              <w:rPr>
                <w:sz w:val="24"/>
              </w:rPr>
            </w:pPr>
          </w:p>
        </w:tc>
        <w:tc>
          <w:tcPr>
            <w:tcW w:w="6974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>Normal procedures to be followed with</w:t>
            </w:r>
            <w:r w:rsidR="005B1A5C">
              <w:rPr>
                <w:sz w:val="24"/>
              </w:rPr>
              <w:t xml:space="preserve"> each room staying 2M apart from the next room.</w:t>
            </w:r>
          </w:p>
        </w:tc>
        <w:tc>
          <w:tcPr>
            <w:tcW w:w="3487" w:type="dxa"/>
          </w:tcPr>
          <w:p w:rsidR="005C3A33" w:rsidRDefault="005C3A33" w:rsidP="001D43BA">
            <w:pPr>
              <w:rPr>
                <w:sz w:val="24"/>
              </w:rPr>
            </w:pPr>
            <w:r>
              <w:rPr>
                <w:sz w:val="24"/>
              </w:rPr>
              <w:t xml:space="preserve">All staff </w:t>
            </w:r>
          </w:p>
        </w:tc>
      </w:tr>
    </w:tbl>
    <w:p w:rsidR="00C00FD4" w:rsidRDefault="00C00FD4" w:rsidP="00C00FD4">
      <w:pPr>
        <w:rPr>
          <w:sz w:val="24"/>
        </w:rPr>
      </w:pPr>
    </w:p>
    <w:p w:rsidR="00152DE4" w:rsidRDefault="00152DE4" w:rsidP="00C00FD4">
      <w:pPr>
        <w:jc w:val="center"/>
        <w:rPr>
          <w:sz w:val="44"/>
        </w:rPr>
      </w:pPr>
    </w:p>
    <w:p w:rsidR="00152DE4" w:rsidRDefault="00152DE4" w:rsidP="00152DE4">
      <w:pPr>
        <w:jc w:val="center"/>
        <w:rPr>
          <w:sz w:val="44"/>
        </w:rPr>
      </w:pPr>
    </w:p>
    <w:p w:rsidR="00E96608" w:rsidRDefault="00E96608" w:rsidP="00152DE4">
      <w:pPr>
        <w:jc w:val="center"/>
        <w:rPr>
          <w:sz w:val="44"/>
        </w:rPr>
      </w:pPr>
    </w:p>
    <w:p w:rsidR="00E96608" w:rsidRDefault="00E96608" w:rsidP="00152DE4">
      <w:pPr>
        <w:jc w:val="center"/>
        <w:rPr>
          <w:sz w:val="44"/>
        </w:rPr>
      </w:pPr>
    </w:p>
    <w:p w:rsidR="00A4777B" w:rsidRDefault="00A4777B" w:rsidP="005C3A33">
      <w:pPr>
        <w:rPr>
          <w:sz w:val="44"/>
        </w:rPr>
      </w:pPr>
    </w:p>
    <w:p w:rsidR="00A4777B" w:rsidRDefault="00A4777B" w:rsidP="0019078A">
      <w:pPr>
        <w:rPr>
          <w:sz w:val="44"/>
        </w:rPr>
      </w:pPr>
    </w:p>
    <w:sectPr w:rsidR="00A4777B" w:rsidSect="0035490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B0" w:rsidRDefault="00BA21B0" w:rsidP="00B71B53">
      <w:pPr>
        <w:spacing w:after="0" w:line="240" w:lineRule="auto"/>
      </w:pPr>
      <w:r>
        <w:separator/>
      </w:r>
    </w:p>
  </w:endnote>
  <w:endnote w:type="continuationSeparator" w:id="0">
    <w:p w:rsidR="00BA21B0" w:rsidRDefault="00BA21B0" w:rsidP="00B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A33" w:rsidRDefault="005C3A3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C3A3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3A33" w:rsidRDefault="005C3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B0" w:rsidRDefault="00BA21B0" w:rsidP="00B71B53">
      <w:pPr>
        <w:spacing w:after="0" w:line="240" w:lineRule="auto"/>
      </w:pPr>
      <w:r>
        <w:separator/>
      </w:r>
    </w:p>
  </w:footnote>
  <w:footnote w:type="continuationSeparator" w:id="0">
    <w:p w:rsidR="00BA21B0" w:rsidRDefault="00BA21B0" w:rsidP="00B7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622" w:rsidRDefault="00B606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754A04" wp14:editId="58A5487A">
          <wp:simplePos x="0" y="0"/>
          <wp:positionH relativeFrom="margin">
            <wp:posOffset>-352425</wp:posOffset>
          </wp:positionH>
          <wp:positionV relativeFrom="topMargin">
            <wp:align>bottom</wp:align>
          </wp:positionV>
          <wp:extent cx="935355" cy="843915"/>
          <wp:effectExtent l="0" t="0" r="0" b="0"/>
          <wp:wrapTight wrapText="bothSides">
            <wp:wrapPolygon edited="0">
              <wp:start x="0" y="0"/>
              <wp:lineTo x="0" y="20966"/>
              <wp:lineTo x="21116" y="20966"/>
              <wp:lineTo x="211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84" t="15262" r="17871" b="14341"/>
                  <a:stretch/>
                </pic:blipFill>
                <pic:spPr bwMode="auto">
                  <a:xfrm>
                    <a:off x="0" y="0"/>
                    <a:ext cx="935355" cy="84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38C6"/>
    <w:multiLevelType w:val="hybridMultilevel"/>
    <w:tmpl w:val="6702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02"/>
    <w:rsid w:val="00004892"/>
    <w:rsid w:val="00030B8B"/>
    <w:rsid w:val="0003214E"/>
    <w:rsid w:val="00071A07"/>
    <w:rsid w:val="0010200C"/>
    <w:rsid w:val="0010733D"/>
    <w:rsid w:val="001134A2"/>
    <w:rsid w:val="00151A12"/>
    <w:rsid w:val="00152DE4"/>
    <w:rsid w:val="0019078A"/>
    <w:rsid w:val="001B69B6"/>
    <w:rsid w:val="00354902"/>
    <w:rsid w:val="004546FE"/>
    <w:rsid w:val="00557813"/>
    <w:rsid w:val="005B1A5C"/>
    <w:rsid w:val="005C3A33"/>
    <w:rsid w:val="005E13C8"/>
    <w:rsid w:val="00652517"/>
    <w:rsid w:val="006B668E"/>
    <w:rsid w:val="00731357"/>
    <w:rsid w:val="00731FC4"/>
    <w:rsid w:val="00802B43"/>
    <w:rsid w:val="00814D0A"/>
    <w:rsid w:val="00A06C8A"/>
    <w:rsid w:val="00A27EDA"/>
    <w:rsid w:val="00A35383"/>
    <w:rsid w:val="00A4777B"/>
    <w:rsid w:val="00B32F17"/>
    <w:rsid w:val="00B432C9"/>
    <w:rsid w:val="00B60622"/>
    <w:rsid w:val="00B71B53"/>
    <w:rsid w:val="00B80F68"/>
    <w:rsid w:val="00BA21B0"/>
    <w:rsid w:val="00BC3B63"/>
    <w:rsid w:val="00C00FD4"/>
    <w:rsid w:val="00C261C2"/>
    <w:rsid w:val="00C37CDB"/>
    <w:rsid w:val="00C570A0"/>
    <w:rsid w:val="00C91EE9"/>
    <w:rsid w:val="00CB5F53"/>
    <w:rsid w:val="00D300A6"/>
    <w:rsid w:val="00D53F22"/>
    <w:rsid w:val="00D753FE"/>
    <w:rsid w:val="00E404D4"/>
    <w:rsid w:val="00E96608"/>
    <w:rsid w:val="00EC388E"/>
    <w:rsid w:val="00ED1D60"/>
    <w:rsid w:val="00F1240E"/>
    <w:rsid w:val="00F130E2"/>
    <w:rsid w:val="00F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2CCF8F"/>
  <w15:docId w15:val="{1BE94BC5-4F32-4404-A9D9-F0E2F163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53"/>
  </w:style>
  <w:style w:type="paragraph" w:styleId="Footer">
    <w:name w:val="footer"/>
    <w:basedOn w:val="Normal"/>
    <w:link w:val="FooterChar"/>
    <w:uiPriority w:val="99"/>
    <w:unhideWhenUsed/>
    <w:rsid w:val="00B71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53"/>
  </w:style>
  <w:style w:type="paragraph" w:styleId="BalloonText">
    <w:name w:val="Balloon Text"/>
    <w:basedOn w:val="Normal"/>
    <w:link w:val="BalloonTextChar"/>
    <w:uiPriority w:val="99"/>
    <w:semiHidden/>
    <w:unhideWhenUsed/>
    <w:rsid w:val="00CB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3B20.70FA1C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Dhanjal</dc:creator>
  <cp:lastModifiedBy>Rebecca Pickles</cp:lastModifiedBy>
  <cp:revision>3</cp:revision>
  <cp:lastPrinted>2020-05-28T12:05:00Z</cp:lastPrinted>
  <dcterms:created xsi:type="dcterms:W3CDTF">2022-01-13T11:32:00Z</dcterms:created>
  <dcterms:modified xsi:type="dcterms:W3CDTF">2022-01-13T11:38:00Z</dcterms:modified>
</cp:coreProperties>
</file>